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Div. Formulación, Evaluación y Seguimiento de Planes, Programas y Proyectos</w:t>
      </w:r>
    </w:p>
    <w:p w14:paraId="1E63B00E" w14:textId="4B77482A" w:rsidR="00D52AA6" w:rsidRPr="001B580B" w:rsidRDefault="00D52AA6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Div. Cooperación Internacional 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72B11580" w:rsidR="002B5A1C" w:rsidRDefault="0015390D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Septiembre</w:t>
      </w:r>
      <w:r w:rsidR="00823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t>Proyecto de Asistencia Técnica en Gestión de Proyectos de Tecnificación de Riego y Aplicación de Mecanismos Financieros de Fideicomiso.</w:t>
      </w:r>
    </w:p>
    <w:p w14:paraId="5D1BF9EC" w14:textId="06D2FB5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B17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 w:rsidSect="006641E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853319">
        <w:trPr>
          <w:trHeight w:val="132"/>
        </w:trPr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6641E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00061E73" w14:textId="7AFDBFA8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2698484" w14:textId="73AE9A92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D90BB" w14:textId="34728DB2" w:rsidR="00F449A0" w:rsidRPr="00853319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20BF151C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</w:t>
      </w:r>
      <w:r w:rsidR="00853319">
        <w:rPr>
          <w:rFonts w:ascii="Times New Roman" w:hAnsi="Times New Roman" w:cs="Times New Roman"/>
          <w:sz w:val="24"/>
          <w:szCs w:val="24"/>
        </w:rPr>
        <w:t>.</w:t>
      </w:r>
    </w:p>
    <w:p w14:paraId="00EABE35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</w:p>
    <w:p w14:paraId="488FB3F2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Áreas Temáticas Vinculadas:</w:t>
      </w:r>
    </w:p>
    <w:p w14:paraId="4BF729B3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40794B6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Las áreas temáticas en las que se desarrolla este proyecto y que tienen vinculación directa son:</w:t>
      </w:r>
    </w:p>
    <w:p w14:paraId="11E0FE69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Fortalecimiento y Modernización Institucional.</w:t>
      </w:r>
    </w:p>
    <w:p w14:paraId="7F8CB205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Agricultura y Seguridad Alimentaria</w:t>
      </w:r>
    </w:p>
    <w:p w14:paraId="53966CA4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Medio Ambiente, Recursos Naturales y Energía.</w:t>
      </w:r>
    </w:p>
    <w:p w14:paraId="4CD2AF1C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04DEA99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Presupuesto:</w:t>
      </w:r>
    </w:p>
    <w:p w14:paraId="282DDC9B" w14:textId="77777777" w:rsidR="00853319" w:rsidRPr="00853319" w:rsidRDefault="00853319" w:rsidP="00853319">
      <w:pPr>
        <w:suppressAutoHyphens/>
        <w:overflowPunct w:val="0"/>
        <w:spacing w:after="0" w:line="24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  <w:t>En estos momentos se están realizando las reuniones de coordinación para identificar las actividades y determinar el costo de estas.</w:t>
      </w:r>
    </w:p>
    <w:p w14:paraId="296F18D5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53319" w:rsidSect="006641EF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530"/>
        <w:tblW w:w="12151" w:type="dxa"/>
        <w:tblLook w:val="04A0" w:firstRow="1" w:lastRow="0" w:firstColumn="1" w:lastColumn="0" w:noHBand="0" w:noVBand="1"/>
      </w:tblPr>
      <w:tblGrid>
        <w:gridCol w:w="570"/>
        <w:gridCol w:w="4523"/>
        <w:gridCol w:w="1171"/>
        <w:gridCol w:w="598"/>
        <w:gridCol w:w="560"/>
        <w:gridCol w:w="560"/>
        <w:gridCol w:w="560"/>
        <w:gridCol w:w="560"/>
        <w:gridCol w:w="497"/>
        <w:gridCol w:w="497"/>
        <w:gridCol w:w="551"/>
        <w:gridCol w:w="1114"/>
        <w:gridCol w:w="374"/>
        <w:gridCol w:w="16"/>
      </w:tblGrid>
      <w:tr w:rsidR="00853319" w:rsidRPr="00853319" w14:paraId="54D27F72" w14:textId="77777777" w:rsidTr="00853319">
        <w:trPr>
          <w:gridAfter w:val="2"/>
          <w:wAfter w:w="390" w:type="dxa"/>
        </w:trPr>
        <w:tc>
          <w:tcPr>
            <w:tcW w:w="11761" w:type="dxa"/>
            <w:gridSpan w:val="12"/>
            <w:shd w:val="clear" w:color="auto" w:fill="1F3864" w:themeFill="accent1" w:themeFillShade="80"/>
          </w:tcPr>
          <w:p w14:paraId="6278F1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CRONOGRAMA DEL PROYECTO</w:t>
            </w:r>
          </w:p>
        </w:tc>
      </w:tr>
      <w:tr w:rsidR="00853319" w:rsidRPr="00853319" w14:paraId="53885B43" w14:textId="77777777" w:rsidTr="00853319">
        <w:trPr>
          <w:gridAfter w:val="1"/>
          <w:wAfter w:w="1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2A700FA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4523" w:type="dxa"/>
            <w:vMerge w:val="restart"/>
            <w:shd w:val="clear" w:color="auto" w:fill="D9D9D9" w:themeFill="background1" w:themeFillShade="D9"/>
            <w:vAlign w:val="center"/>
          </w:tcPr>
          <w:p w14:paraId="28147DD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Detalle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14:paraId="352B64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Resp</w:t>
            </w:r>
            <w:proofErr w:type="spellEnd"/>
          </w:p>
        </w:tc>
        <w:tc>
          <w:tcPr>
            <w:tcW w:w="4383" w:type="dxa"/>
            <w:gridSpan w:val="8"/>
            <w:shd w:val="clear" w:color="auto" w:fill="D9D9D9" w:themeFill="background1" w:themeFillShade="D9"/>
            <w:vAlign w:val="center"/>
          </w:tcPr>
          <w:p w14:paraId="5CC467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Cronograma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75CDEAD9" w14:textId="77777777" w:rsidR="00853319" w:rsidRPr="00853319" w:rsidRDefault="00853319" w:rsidP="00853319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7717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461F4D72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121F76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7F1BF62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BE9BD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4"/>
            <w:shd w:val="clear" w:color="auto" w:fill="D9D9D9" w:themeFill="background1" w:themeFillShade="D9"/>
          </w:tcPr>
          <w:p w14:paraId="216E76E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2105" w:type="dxa"/>
            <w:gridSpan w:val="4"/>
            <w:shd w:val="clear" w:color="auto" w:fill="D9D9D9" w:themeFill="background1" w:themeFillShade="D9"/>
          </w:tcPr>
          <w:p w14:paraId="25D555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044BCB1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  <w:shd w:val="clear" w:color="auto" w:fill="auto"/>
          </w:tcPr>
          <w:p w14:paraId="6ABBEA7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31701B6D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9EAE34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031F1FD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C14982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D1CDF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7B6A36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4A7EDA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2954F8E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BDDC2E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58C1E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B8729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7B5094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5D6C53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FBD04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602AEDD8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34D9049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191" w:type="dxa"/>
            <w:gridSpan w:val="11"/>
            <w:tcBorders>
              <w:top w:val="nil"/>
            </w:tcBorders>
            <w:shd w:val="clear" w:color="auto" w:fill="B4C6E7" w:themeFill="accent1" w:themeFillTint="66"/>
          </w:tcPr>
          <w:p w14:paraId="049195C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INICIO FORMAL DE LA ASISTENCIA TÉCNICA</w:t>
            </w:r>
          </w:p>
        </w:tc>
      </w:tr>
      <w:tr w:rsidR="00853319" w:rsidRPr="00853319" w14:paraId="5917E83A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69F3646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0.1</w:t>
            </w:r>
          </w:p>
        </w:tc>
        <w:tc>
          <w:tcPr>
            <w:tcW w:w="4523" w:type="dxa"/>
          </w:tcPr>
          <w:p w14:paraId="396014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Alcance de la asistencia técnica</w:t>
            </w:r>
          </w:p>
        </w:tc>
        <w:tc>
          <w:tcPr>
            <w:tcW w:w="1171" w:type="dxa"/>
            <w:vAlign w:val="center"/>
          </w:tcPr>
          <w:p w14:paraId="35FB31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00946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947004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3E2E44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25C9BD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5D245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EC0BE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365A38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0D3E79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A39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5ECF3205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auto"/>
          </w:tcPr>
          <w:p w14:paraId="0534D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0.2</w:t>
            </w:r>
          </w:p>
        </w:tc>
        <w:tc>
          <w:tcPr>
            <w:tcW w:w="4523" w:type="dxa"/>
            <w:shd w:val="clear" w:color="auto" w:fill="auto"/>
          </w:tcPr>
          <w:p w14:paraId="582FB36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Revisión y Consenso de Ficha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9038E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588C1FC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AB11C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7D67B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0A3B878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8CC004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35340F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294145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auto"/>
          </w:tcPr>
          <w:p w14:paraId="4821BA4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F4EA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F15E401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4DBED3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0.3</w:t>
            </w:r>
          </w:p>
        </w:tc>
        <w:tc>
          <w:tcPr>
            <w:tcW w:w="4523" w:type="dxa"/>
          </w:tcPr>
          <w:p w14:paraId="2CD499A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Proceso de aprobación de insumos</w:t>
            </w:r>
          </w:p>
        </w:tc>
        <w:tc>
          <w:tcPr>
            <w:tcW w:w="1171" w:type="dxa"/>
            <w:vAlign w:val="center"/>
          </w:tcPr>
          <w:p w14:paraId="7316F6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0000"/>
          </w:tcPr>
          <w:p w14:paraId="52EA49E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121320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1880E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B91EF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88D025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49EBE8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690050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C29C4A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96A539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D2B3E86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5D8E8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0.4</w:t>
            </w:r>
          </w:p>
        </w:tc>
        <w:tc>
          <w:tcPr>
            <w:tcW w:w="4523" w:type="dxa"/>
            <w:tcBorders>
              <w:bottom w:val="nil"/>
            </w:tcBorders>
          </w:tcPr>
          <w:p w14:paraId="6D6AFC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Planificación, arranque formal</w:t>
            </w:r>
          </w:p>
        </w:tc>
        <w:tc>
          <w:tcPr>
            <w:tcW w:w="1171" w:type="dxa"/>
            <w:vAlign w:val="center"/>
          </w:tcPr>
          <w:p w14:paraId="3C7697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C9AE29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CF4BAF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B466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ACC0F4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1727F5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08C0C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B7AB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3C36CC2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1D43EB0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519C88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561EF1DE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7F0A94F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4018BF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64550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15702FA3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7C31A2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4523" w:type="dxa"/>
          </w:tcPr>
          <w:p w14:paraId="1744FA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171" w:type="dxa"/>
            <w:vAlign w:val="center"/>
          </w:tcPr>
          <w:p w14:paraId="4C57537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4D2A85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360B2A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FB3B86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CB5C5D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473D06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A0FC1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96F3A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2B24A56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7EA5D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082B4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4AD0E0F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BE03D9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4523" w:type="dxa"/>
          </w:tcPr>
          <w:p w14:paraId="34A74DE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bookmarkStart w:id="0" w:name="_Hlk149816222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171" w:type="dxa"/>
            <w:vAlign w:val="center"/>
          </w:tcPr>
          <w:p w14:paraId="116469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542CE0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8B9C5E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9EA4B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5C5FF8E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8DD33C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9181C0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CF91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B3B663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E4C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75687DB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36D9E3B4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3E01311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4523" w:type="dxa"/>
          </w:tcPr>
          <w:p w14:paraId="4EC4F87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Jornadas de capacitación en torno al uso eficiente del agua en la agricultura.</w:t>
            </w:r>
          </w:p>
        </w:tc>
        <w:tc>
          <w:tcPr>
            <w:tcW w:w="1171" w:type="dxa"/>
            <w:vAlign w:val="center"/>
          </w:tcPr>
          <w:p w14:paraId="757C3D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3A4A7C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6A6E0F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B115A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3C0CA2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6191AA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1C1F7D1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7F0F873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1C346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0B6E26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1BD0DD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654FAD3A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60014F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4523" w:type="dxa"/>
          </w:tcPr>
          <w:p w14:paraId="2D4A22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método de capacitación masiva.</w:t>
            </w:r>
          </w:p>
        </w:tc>
        <w:tc>
          <w:tcPr>
            <w:tcW w:w="1171" w:type="dxa"/>
            <w:vAlign w:val="center"/>
          </w:tcPr>
          <w:p w14:paraId="10181A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07CBC4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F38039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EE845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58825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58DBB1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4F5FF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5221F5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91909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8C472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091D2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21937E84" w14:textId="77777777" w:rsidTr="00853319">
        <w:tc>
          <w:tcPr>
            <w:tcW w:w="570" w:type="dxa"/>
            <w:shd w:val="clear" w:color="auto" w:fill="B4C6E7" w:themeFill="accent1" w:themeFillTint="66"/>
          </w:tcPr>
          <w:p w14:paraId="3CB565D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16116FF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2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600C4F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15C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1E57E1D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32695B4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4523" w:type="dxa"/>
          </w:tcPr>
          <w:p w14:paraId="0EDF9E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33BDD6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14DB8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51839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D6E7A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60C14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4E387E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E16A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DCD276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26D7E1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D8A6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6A6AAC18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C23EF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4523" w:type="dxa"/>
          </w:tcPr>
          <w:p w14:paraId="29A35C1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7B0FCD5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8467D2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333BC0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660091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D4A37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301E8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80F41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C3FC28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51591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677ABB2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</w:tr>
      <w:tr w:rsidR="00853319" w:rsidRPr="00853319" w14:paraId="4502C042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959084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4523" w:type="dxa"/>
          </w:tcPr>
          <w:p w14:paraId="079EA9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uso de energía limpia y/o renovable en la agricultura.</w:t>
            </w:r>
          </w:p>
        </w:tc>
        <w:tc>
          <w:tcPr>
            <w:tcW w:w="1171" w:type="dxa"/>
            <w:vAlign w:val="center"/>
          </w:tcPr>
          <w:p w14:paraId="6CD04E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0E6611F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7CCB2A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91A582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B5633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ACA0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09E042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1292E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89990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648E1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  <w:tr w:rsidR="00853319" w:rsidRPr="00853319" w14:paraId="09426870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596877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23" w:type="dxa"/>
          </w:tcPr>
          <w:p w14:paraId="4AD85B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RETROALIMENTACIÓN Y CIERRE DEL PROYECTO.</w:t>
            </w:r>
          </w:p>
        </w:tc>
        <w:tc>
          <w:tcPr>
            <w:tcW w:w="1171" w:type="dxa"/>
            <w:vAlign w:val="center"/>
          </w:tcPr>
          <w:p w14:paraId="694AFE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7D2062D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E7CA3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6EA9A2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CC8F5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48221C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6C89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A9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FF0000"/>
          </w:tcPr>
          <w:p w14:paraId="61A12C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  <w:shd w:val="clear" w:color="auto" w:fill="auto"/>
          </w:tcPr>
          <w:p w14:paraId="7F3AAE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</w:tbl>
    <w:p w14:paraId="69221C51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6641EF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3D3C" w14:textId="77777777" w:rsidR="00C35B3C" w:rsidRDefault="00C35B3C" w:rsidP="00853319">
      <w:pPr>
        <w:spacing w:after="0" w:line="240" w:lineRule="auto"/>
      </w:pPr>
      <w:r>
        <w:separator/>
      </w:r>
    </w:p>
  </w:endnote>
  <w:endnote w:type="continuationSeparator" w:id="0">
    <w:p w14:paraId="6CC30F11" w14:textId="77777777" w:rsidR="00C35B3C" w:rsidRDefault="00C35B3C" w:rsidP="008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2247" w14:textId="77777777" w:rsidR="00C35B3C" w:rsidRDefault="00C35B3C" w:rsidP="00853319">
      <w:pPr>
        <w:spacing w:after="0" w:line="240" w:lineRule="auto"/>
      </w:pPr>
      <w:r>
        <w:separator/>
      </w:r>
    </w:p>
  </w:footnote>
  <w:footnote w:type="continuationSeparator" w:id="0">
    <w:p w14:paraId="33A137B8" w14:textId="77777777" w:rsidR="00C35B3C" w:rsidRDefault="00C35B3C" w:rsidP="0085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1F16" w14:textId="77777777" w:rsidR="00853319" w:rsidRDefault="00853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5A0423BD"/>
    <w:multiLevelType w:val="hybridMultilevel"/>
    <w:tmpl w:val="650843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E95"/>
    <w:multiLevelType w:val="hybridMultilevel"/>
    <w:tmpl w:val="22CC53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6460">
    <w:abstractNumId w:val="0"/>
  </w:num>
  <w:num w:numId="2" w16cid:durableId="25176828">
    <w:abstractNumId w:val="1"/>
  </w:num>
  <w:num w:numId="3" w16cid:durableId="759835754">
    <w:abstractNumId w:val="3"/>
  </w:num>
  <w:num w:numId="4" w16cid:durableId="74773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15AC4"/>
    <w:rsid w:val="00061000"/>
    <w:rsid w:val="000C3C1E"/>
    <w:rsid w:val="00135805"/>
    <w:rsid w:val="0015390D"/>
    <w:rsid w:val="001C0905"/>
    <w:rsid w:val="0020398D"/>
    <w:rsid w:val="002B1716"/>
    <w:rsid w:val="002B5A1C"/>
    <w:rsid w:val="002C37DF"/>
    <w:rsid w:val="00302E95"/>
    <w:rsid w:val="00366198"/>
    <w:rsid w:val="003B736D"/>
    <w:rsid w:val="0041799A"/>
    <w:rsid w:val="0052411C"/>
    <w:rsid w:val="00531664"/>
    <w:rsid w:val="005A2571"/>
    <w:rsid w:val="005E523A"/>
    <w:rsid w:val="00635C3C"/>
    <w:rsid w:val="006641EF"/>
    <w:rsid w:val="00672B1E"/>
    <w:rsid w:val="006B32EB"/>
    <w:rsid w:val="00777433"/>
    <w:rsid w:val="0080441B"/>
    <w:rsid w:val="00823BD6"/>
    <w:rsid w:val="00853319"/>
    <w:rsid w:val="00860231"/>
    <w:rsid w:val="00BA736F"/>
    <w:rsid w:val="00C350F3"/>
    <w:rsid w:val="00C35B3C"/>
    <w:rsid w:val="00D42572"/>
    <w:rsid w:val="00D5123A"/>
    <w:rsid w:val="00D52AA6"/>
    <w:rsid w:val="00DA7250"/>
    <w:rsid w:val="00DC1FC1"/>
    <w:rsid w:val="00DF547E"/>
    <w:rsid w:val="00F30327"/>
    <w:rsid w:val="00F449A0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1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cp:lastPrinted>2024-01-19T15:27:00Z</cp:lastPrinted>
  <dcterms:created xsi:type="dcterms:W3CDTF">2024-10-18T13:55:00Z</dcterms:created>
  <dcterms:modified xsi:type="dcterms:W3CDTF">2024-10-18T13:55:00Z</dcterms:modified>
</cp:coreProperties>
</file>